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810" w:firstLine="0"/>
        <w:jc w:val="right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FORM MB-06</w:t>
      </w:r>
    </w:p>
    <w:p w:rsidR="00000000" w:rsidDel="00000000" w:rsidP="00000000" w:rsidRDefault="00000000" w:rsidRPr="00000000" w14:paraId="00000002">
      <w:pPr>
        <w:ind w:left="-810" w:right="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    Identitas Mahasiswa</w:t>
      </w:r>
    </w:p>
    <w:tbl>
      <w:tblPr>
        <w:tblStyle w:val="Table1"/>
        <w:tblW w:w="10350.0" w:type="dxa"/>
        <w:jc w:val="left"/>
        <w:tblInd w:w="-6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50"/>
        <w:gridCol w:w="7500"/>
        <w:tblGridChange w:id="0">
          <w:tblGrid>
            <w:gridCol w:w="2850"/>
            <w:gridCol w:w="750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Nama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NIM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Dosen Pembimbing MBKM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Mitra/Instansi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Waktu Kegiatan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…………..s/d…………..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Lama Kegiatan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……. jam</w:t>
            </w:r>
          </w:p>
        </w:tc>
      </w:tr>
    </w:tbl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81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63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Daftar Mata Kuliah Konversi (centang)/ sesuai KRS dan MB03</w:t>
      </w:r>
    </w:p>
    <w:tbl>
      <w:tblPr>
        <w:tblStyle w:val="Table2"/>
        <w:tblW w:w="10350.0" w:type="dxa"/>
        <w:jc w:val="left"/>
        <w:tblInd w:w="-6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"/>
        <w:gridCol w:w="5220"/>
        <w:gridCol w:w="575"/>
        <w:gridCol w:w="4105"/>
        <w:tblGridChange w:id="0">
          <w:tblGrid>
            <w:gridCol w:w="450"/>
            <w:gridCol w:w="5220"/>
            <w:gridCol w:w="575"/>
            <w:gridCol w:w="41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PL25-00105 Magang untuk Perencana (4 SKS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PL25-00107 Pengembangan Profesi (2 SKS)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63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Penilaian (Skala 1-100)</w:t>
      </w:r>
    </w:p>
    <w:tbl>
      <w:tblPr>
        <w:tblStyle w:val="Table3"/>
        <w:tblW w:w="10351.0" w:type="dxa"/>
        <w:jc w:val="left"/>
        <w:tblInd w:w="-6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7"/>
        <w:gridCol w:w="750"/>
        <w:gridCol w:w="6254"/>
        <w:gridCol w:w="1470"/>
        <w:tblGridChange w:id="0">
          <w:tblGrid>
            <w:gridCol w:w="1877"/>
            <w:gridCol w:w="750"/>
            <w:gridCol w:w="6254"/>
            <w:gridCol w:w="147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Mata Kuliah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Kode CPMK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CPMK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Nilai</w:t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(Skala 0-100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PL25-00105 Magang untuk Perencana (4 SKS)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Mahasiswa mampu bertanggung jawab terhadap tugas yang diberikan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Mahasiswa bertanggung jawab terhadap atasan atas hasil kerjanya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PL25-00107 Pengembangan Profesi (2 SKS)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Mahasiswa mampu menjelaskan ragam bentuk pengembangan profesi dari bidang PWK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PL25-00106 Dinamika Organisasi (2 SKS)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Mahasiswa mampu menjelaskan potensi konflik, penyelesaian masalah, dan manajemen strategi dalam pengelolaan organisasi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PL25-41001 Kerja Praktik 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(2 SKS)</w:t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Menunjukkan sikap profesional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Menjunjung etika kerja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Menaati norma yang berlaku selama interaksi dengan stakeholder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Menaati norma yang berlaku dalam pelaporan pekerjaan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Mengaplikasikan teori Perencanaan Wilayah dan Kota dalam pelaksanaan Kerja Praktik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Mengaplikasikan metode Perencanaan Wilayah dan Kota dalam pelaksanaan Kerja Praktik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KM0004 Seminar MLPS (2 SKS)</w:t>
            </w:r>
          </w:p>
        </w:tc>
        <w:tc>
          <w:tcPr/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ee0000"/>
                <w:sz w:val="18"/>
                <w:szCs w:val="18"/>
                <w:rtl w:val="0"/>
              </w:rPr>
              <w:t xml:space="preserve">Mahasiswa mampu melakukan presentasi secara komunikatif dengan gaya penyampaian yang menarik, serta menyampaikan materi dengan jelas dan runtut.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ind w:left="-81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-63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Otorisasi</w:t>
      </w:r>
    </w:p>
    <w:tbl>
      <w:tblPr>
        <w:tblStyle w:val="Table4"/>
        <w:tblW w:w="10350.0" w:type="dxa"/>
        <w:jc w:val="left"/>
        <w:tblInd w:w="-6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85"/>
        <w:gridCol w:w="2675"/>
        <w:gridCol w:w="3150"/>
        <w:gridCol w:w="3240"/>
        <w:tblGridChange w:id="0">
          <w:tblGrid>
            <w:gridCol w:w="1285"/>
            <w:gridCol w:w="2675"/>
            <w:gridCol w:w="3150"/>
            <w:gridCol w:w="3240"/>
          </w:tblGrid>
        </w:tblGridChange>
      </w:tblGrid>
      <w:tr>
        <w:trPr>
          <w:cantSplit w:val="0"/>
          <w:trHeight w:val="89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Tanggal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Ttd Dosen Pembimbing MBKM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Tanggal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Ttd Koordinator Kurikulum Prodi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Tanggal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Ttd Koordinator  Prodi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288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0"/>
        <w:tab w:val="right" w:leader="none" w:pos="9333"/>
      </w:tabs>
      <w:spacing w:after="0" w:before="0" w:line="240" w:lineRule="auto"/>
      <w:ind w:left="144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bookmarkStart w:colFirst="0" w:colLast="0" w:name="_heading=h.q1u5o5czki8i" w:id="0"/>
    <w:bookmarkEnd w:id="0"/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-102869</wp:posOffset>
          </wp:positionH>
          <wp:positionV relativeFrom="page">
            <wp:posOffset>323850</wp:posOffset>
          </wp:positionV>
          <wp:extent cx="1028700" cy="1115695"/>
          <wp:effectExtent b="0" l="0" r="0" t="0"/>
          <wp:wrapNone/>
          <wp:docPr descr="C:\Users\User\Downloads\noimage.jpg" id="1465856340" name="image1.jpg"/>
          <a:graphic>
            <a:graphicData uri="http://schemas.openxmlformats.org/drawingml/2006/picture">
              <pic:pic>
                <pic:nvPicPr>
                  <pic:cNvPr descr="C:\Users\User\Downloads\noimage.jpg" id="0" name="image1.jpg"/>
                  <pic:cNvPicPr preferRelativeResize="0"/>
                </pic:nvPicPr>
                <pic:blipFill>
                  <a:blip r:embed="rId1"/>
                  <a:srcRect b="19002" l="23964" r="23125" t="0"/>
                  <a:stretch>
                    <a:fillRect/>
                  </a:stretch>
                </pic:blipFill>
                <pic:spPr>
                  <a:xfrm>
                    <a:off x="0" y="0"/>
                    <a:ext cx="1028700" cy="11156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KEMENTERIAN PENDIDIKAN TINGGI, SAINS,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0"/>
        <w:tab w:val="right" w:leader="none" w:pos="9333"/>
      </w:tabs>
      <w:spacing w:after="0" w:before="0" w:line="240" w:lineRule="auto"/>
      <w:ind w:left="144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DAN TEKNOLOGI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0"/>
        <w:tab w:val="right" w:leader="none" w:pos="9333"/>
      </w:tabs>
      <w:spacing w:after="0" w:before="0" w:line="240" w:lineRule="auto"/>
      <w:ind w:left="144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INSTITUT TEKNOLOGI SUMATERA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0"/>
        <w:tab w:val="right" w:leader="none" w:pos="9333"/>
      </w:tabs>
      <w:spacing w:after="0" w:before="0" w:line="240" w:lineRule="auto"/>
      <w:ind w:left="144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FAKULTAS TEKNOLOGI INFRASTRUKTUR </w:t>
    </w:r>
  </w:p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0"/>
        <w:tab w:val="right" w:leader="none" w:pos="9333"/>
      </w:tabs>
      <w:spacing w:after="0" w:before="0" w:line="240" w:lineRule="auto"/>
      <w:ind w:left="144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DAN KEWILAYAHAN</w:t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144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Jalan Terusan Ryacudu Way Hui, Kecamatan Jati Agung, Lampung Selatan 35365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144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Telepon: (0721) 8030188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144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Laman: ftik.itera.ac.id, e-mail: ftik@itera.ac.id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0"/>
        <w:tab w:val="right" w:leader="none" w:pos="9333"/>
      </w:tabs>
      <w:spacing w:after="0" w:before="0" w:line="240" w:lineRule="auto"/>
      <w:ind w:left="144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24131</wp:posOffset>
              </wp:positionH>
              <wp:positionV relativeFrom="paragraph">
                <wp:posOffset>64135</wp:posOffset>
              </wp:positionV>
              <wp:extent cx="0" cy="25400"/>
              <wp:effectExtent b="0" l="0" r="0" t="0"/>
              <wp:wrapNone/>
              <wp:docPr id="146585633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307525" y="3780000"/>
                        <a:ext cx="6076950" cy="0"/>
                      </a:xfrm>
                      <a:prstGeom prst="straightConnector1">
                        <a:avLst/>
                      </a:prstGeom>
                      <a:noFill/>
                      <a:ln cap="flat" cmpd="sng" w="25400">
                        <a:solidFill>
                          <a:schemeClr val="dk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24131</wp:posOffset>
              </wp:positionH>
              <wp:positionV relativeFrom="paragraph">
                <wp:posOffset>64135</wp:posOffset>
              </wp:positionV>
              <wp:extent cx="0" cy="25400"/>
              <wp:effectExtent b="0" l="0" r="0" t="0"/>
              <wp:wrapNone/>
              <wp:docPr id="146585633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19051</wp:posOffset>
              </wp:positionH>
              <wp:positionV relativeFrom="paragraph">
                <wp:posOffset>102871</wp:posOffset>
              </wp:positionV>
              <wp:extent cx="0" cy="12700"/>
              <wp:effectExtent b="0" l="0" r="0" t="0"/>
              <wp:wrapNone/>
              <wp:docPr id="146585633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307525" y="3780000"/>
                        <a:ext cx="6076950" cy="0"/>
                      </a:xfrm>
                      <a:prstGeom prst="straightConnector1">
                        <a:avLst/>
                      </a:prstGeom>
                      <a:noFill/>
                      <a:ln cap="flat" cmpd="sng" w="12700">
                        <a:solidFill>
                          <a:schemeClr val="dk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19051</wp:posOffset>
              </wp:positionH>
              <wp:positionV relativeFrom="paragraph">
                <wp:posOffset>102871</wp:posOffset>
              </wp:positionV>
              <wp:extent cx="0" cy="12700"/>
              <wp:effectExtent b="0" l="0" r="0" t="0"/>
              <wp:wrapNone/>
              <wp:docPr id="146585633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B">
    <w:pPr>
      <w:rPr>
        <w:rFonts w:ascii="Times New Roman" w:cs="Times New Roman" w:eastAsia="Times New Roman" w:hAnsi="Times New Roman"/>
        <w:sz w:val="6"/>
        <w:szCs w:val="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qFormat w:val="1"/>
    <w:rsid w:val="00495C61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qFormat w:val="1"/>
    <w:rsid w:val="00495C61"/>
  </w:style>
  <w:style w:type="paragraph" w:styleId="Footer">
    <w:name w:val="footer"/>
    <w:basedOn w:val="Normal"/>
    <w:link w:val="FooterChar"/>
    <w:uiPriority w:val="99"/>
    <w:unhideWhenUsed w:val="1"/>
    <w:rsid w:val="00495C61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95C61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8pNvAJPd4myLVAKa3erJgOBKKg==">CgMxLjAyDmgucTF1NW81Y3praThpOAByITEweGZTWEhIV05wVDJuSDRWQXpzVEZXUlZjSVQ4cHZVZw==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2025-10-28T03:11:00Z</dcterms:created>
  <dc:creator>Dasaf</dc:creator>
</cp:coreProperties>
</file>